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Государственные и муниципальные финансы</w:t>
            </w:r>
          </w:p>
          <w:p>
            <w:pPr>
              <w:jc w:val="center"/>
              <w:spacing w:after="0" w:line="240" w:lineRule="auto"/>
              <w:rPr>
                <w:sz w:val="32"/>
                <w:szCs w:val="32"/>
              </w:rPr>
            </w:pPr>
            <w:r>
              <w:rPr>
                <w:rFonts w:ascii="Times New Roman" w:hAnsi="Times New Roman" w:cs="Times New Roman"/>
                <w:color w:val="#000000"/>
                <w:sz w:val="32"/>
                <w:szCs w:val="32"/>
              </w:rPr>
              <w:t> Б1.О.04.12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«Государственные и муниципальные финансы»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Б1.О.04.12 «Государственные и муниципальные 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«Государственные и муниципальные 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технологии управления государственными и муниципальными финансами, государственным и муниципальным имуществом</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анализировать и оценивать информацию о состоянии системы государственных и муниципальных финансов, эффективности использования государственного и муниципального имущества, ориентироваться в положениях законодательства в сфере управления государственными и муниципальными финансами, государственным и муниципальным имуществом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понятийным аппаратом в области управления государственными и муниципальными финансами, государственным и муниципальным имуществом; навыками использования в профессиональной деятельности технологий управления государственными и муниципальными финансами, государственным и муниципальным имуществом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13.2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2.64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Б1.О.04.12 «Государственные и муниципальные финансы»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w:t>
            </w:r>
          </w:p>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Информационно-методическое обеспечение надзорной деятельности МЧС России</w:t>
            </w:r>
          </w:p>
          <w:p>
            <w:pPr>
              <w:jc w:val="center"/>
              <w:spacing w:after="0" w:line="240" w:lineRule="auto"/>
              <w:rPr>
                <w:sz w:val="22"/>
                <w:szCs w:val="22"/>
              </w:rPr>
            </w:pPr>
            <w:r>
              <w:rPr>
                <w:rFonts w:ascii="Times New Roman" w:hAnsi="Times New Roman" w:cs="Times New Roman"/>
                <w:color w:val="#000000"/>
                <w:sz w:val="22"/>
                <w:szCs w:val="22"/>
              </w:rPr>
              <w:t> Менеджмент в сфере деятельности аварийно- спасательных служб и формирований в РФ</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Кредит, его сущность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Финансово-кредитная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Банковская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предприятий и организаций как основа формирования муниципальных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государственными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Бюджетное устройство и бюджетная система, межбюджетные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Федеральный бюджет. Бюджеты субъектов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функции муниципальных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817.7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финансов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государственных финансов как науки о финансировании государственной деятельности.</w:t>
            </w:r>
          </w:p>
          <w:p>
            <w:pPr>
              <w:jc w:val="both"/>
              <w:spacing w:after="0" w:line="240" w:lineRule="auto"/>
              <w:rPr>
                <w:sz w:val="24"/>
                <w:szCs w:val="24"/>
              </w:rPr>
            </w:pPr>
            <w:r>
              <w:rPr>
                <w:rFonts w:ascii="Times New Roman" w:hAnsi="Times New Roman" w:cs="Times New Roman"/>
                <w:color w:val="#000000"/>
                <w:sz w:val="24"/>
                <w:szCs w:val="24"/>
              </w:rPr>
              <w:t> 2.	Предпосылки появления финансов.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Кредит, его сущность и функции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государственного кредита.</w:t>
            </w:r>
          </w:p>
          <w:p>
            <w:pPr>
              <w:jc w:val="both"/>
              <w:spacing w:after="0" w:line="240" w:lineRule="auto"/>
              <w:rPr>
                <w:sz w:val="24"/>
                <w:szCs w:val="24"/>
              </w:rPr>
            </w:pPr>
            <w:r>
              <w:rPr>
                <w:rFonts w:ascii="Times New Roman" w:hAnsi="Times New Roman" w:cs="Times New Roman"/>
                <w:color w:val="#000000"/>
                <w:sz w:val="24"/>
                <w:szCs w:val="24"/>
              </w:rPr>
              <w:t> 2.	Функции государственного кредита: распределительная, регулирующая, контрольная.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Финансово-кредитная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системы государственных и муниципальных финансов, характеристика основных элементов и  их назначение.</w:t>
            </w:r>
          </w:p>
          <w:p>
            <w:pPr>
              <w:jc w:val="both"/>
              <w:spacing w:after="0" w:line="240" w:lineRule="auto"/>
              <w:rPr>
                <w:sz w:val="24"/>
                <w:szCs w:val="24"/>
              </w:rPr>
            </w:pPr>
            <w:r>
              <w:rPr>
                <w:rFonts w:ascii="Times New Roman" w:hAnsi="Times New Roman" w:cs="Times New Roman"/>
                <w:color w:val="#000000"/>
                <w:sz w:val="24"/>
                <w:szCs w:val="24"/>
              </w:rPr>
              <w:t> 2.	Формирование финансовых ресурсов: создание финансовых ресурсов, первичное распределение финансовых ресурсов, перераспределение финансовых ресурсов.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Банковская система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w:t>
            </w:r>
          </w:p>
          <w:p>
            <w:pPr>
              <w:jc w:val="both"/>
              <w:spacing w:after="0" w:line="240" w:lineRule="auto"/>
              <w:rPr>
                <w:sz w:val="24"/>
                <w:szCs w:val="24"/>
              </w:rPr>
            </w:pPr>
            <w:r>
              <w:rPr>
                <w:rFonts w:ascii="Times New Roman" w:hAnsi="Times New Roman" w:cs="Times New Roman"/>
                <w:color w:val="#000000"/>
                <w:sz w:val="24"/>
                <w:szCs w:val="24"/>
              </w:rPr>
              <w:t> 2.	Банковская система Российской Федерации.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предприятий и организаций как основа формирования муниципальных финансов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Организация финансов предприятий.</w:t>
            </w:r>
          </w:p>
          <w:p>
            <w:pPr>
              <w:jc w:val="both"/>
              <w:spacing w:after="0" w:line="240" w:lineRule="auto"/>
              <w:rPr>
                <w:sz w:val="24"/>
                <w:szCs w:val="24"/>
              </w:rPr>
            </w:pPr>
            <w:r>
              <w:rPr>
                <w:rFonts w:ascii="Times New Roman" w:hAnsi="Times New Roman" w:cs="Times New Roman"/>
                <w:color w:val="#000000"/>
                <w:sz w:val="24"/>
                <w:szCs w:val="24"/>
              </w:rPr>
              <w:t> 2.	Финансирование внеоборотных активов предприятий.</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государственными финансами.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Финансы как объект управления.</w:t>
            </w:r>
          </w:p>
          <w:p>
            <w:pPr>
              <w:jc w:val="both"/>
              <w:spacing w:after="0" w:line="240" w:lineRule="auto"/>
              <w:rPr>
                <w:sz w:val="24"/>
                <w:szCs w:val="24"/>
              </w:rPr>
            </w:pPr>
            <w:r>
              <w:rPr>
                <w:rFonts w:ascii="Times New Roman" w:hAnsi="Times New Roman" w:cs="Times New Roman"/>
                <w:color w:val="#000000"/>
                <w:sz w:val="24"/>
                <w:szCs w:val="24"/>
              </w:rPr>
              <w:t> 2.	Субъекты управления финансами, объекты управления финансами.</w:t>
            </w:r>
          </w:p>
          <w:p>
            <w:pPr>
              <w:jc w:val="both"/>
              <w:spacing w:after="0" w:line="240" w:lineRule="auto"/>
              <w:rPr>
                <w:sz w:val="24"/>
                <w:szCs w:val="24"/>
              </w:rPr>
            </w:pPr>
            <w:r>
              <w:rPr>
                <w:rFonts w:ascii="Times New Roman" w:hAnsi="Times New Roman" w:cs="Times New Roman"/>
                <w:color w:val="#000000"/>
                <w:sz w:val="24"/>
                <w:szCs w:val="24"/>
              </w:rPr>
              <w:t> 3.	Органы управления финансами.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Бюджетное устройство и бюджетная система, межбюджетные отношения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Современное бюджетное устройство РФ</w:t>
            </w:r>
          </w:p>
          <w:p>
            <w:pPr>
              <w:jc w:val="both"/>
              <w:spacing w:after="0" w:line="240" w:lineRule="auto"/>
              <w:rPr>
                <w:sz w:val="24"/>
                <w:szCs w:val="24"/>
              </w:rPr>
            </w:pPr>
            <w:r>
              <w:rPr>
                <w:rFonts w:ascii="Times New Roman" w:hAnsi="Times New Roman" w:cs="Times New Roman"/>
                <w:color w:val="#000000"/>
                <w:sz w:val="24"/>
                <w:szCs w:val="24"/>
              </w:rPr>
              <w:t> 2.	Бюджетный кодекс</w:t>
            </w:r>
          </w:p>
          <w:p>
            <w:pPr>
              <w:jc w:val="both"/>
              <w:spacing w:after="0" w:line="240" w:lineRule="auto"/>
              <w:rPr>
                <w:sz w:val="24"/>
                <w:szCs w:val="24"/>
              </w:rPr>
            </w:pPr>
            <w:r>
              <w:rPr>
                <w:rFonts w:ascii="Times New Roman" w:hAnsi="Times New Roman" w:cs="Times New Roman"/>
                <w:color w:val="#000000"/>
                <w:sz w:val="24"/>
                <w:szCs w:val="24"/>
              </w:rPr>
              <w:t> 3.	Структура бюджетной системы РФ</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Федеральный бюджет. Бюджеты субъектов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Государственные финансы. Структура государственных финансов</w:t>
            </w:r>
          </w:p>
          <w:p>
            <w:pPr>
              <w:jc w:val="both"/>
              <w:spacing w:after="0" w:line="240" w:lineRule="auto"/>
              <w:rPr>
                <w:sz w:val="24"/>
                <w:szCs w:val="24"/>
              </w:rPr>
            </w:pPr>
            <w:r>
              <w:rPr>
                <w:rFonts w:ascii="Times New Roman" w:hAnsi="Times New Roman" w:cs="Times New Roman"/>
                <w:color w:val="#000000"/>
                <w:sz w:val="24"/>
                <w:szCs w:val="24"/>
              </w:rPr>
              <w:t> 2.	Федеральные финансы</w:t>
            </w:r>
          </w:p>
          <w:p>
            <w:pPr>
              <w:jc w:val="both"/>
              <w:spacing w:after="0" w:line="240" w:lineRule="auto"/>
              <w:rPr>
                <w:sz w:val="24"/>
                <w:szCs w:val="24"/>
              </w:rPr>
            </w:pPr>
            <w:r>
              <w:rPr>
                <w:rFonts w:ascii="Times New Roman" w:hAnsi="Times New Roman" w:cs="Times New Roman"/>
                <w:color w:val="#000000"/>
                <w:sz w:val="24"/>
                <w:szCs w:val="24"/>
              </w:rPr>
              <w:t> 3.	Региональные финансы</w:t>
            </w:r>
          </w:p>
          <w:p>
            <w:pPr>
              <w:jc w:val="both"/>
              <w:spacing w:after="0" w:line="240" w:lineRule="auto"/>
              <w:rPr>
                <w:sz w:val="24"/>
                <w:szCs w:val="24"/>
              </w:rPr>
            </w:pPr>
            <w:r>
              <w:rPr>
                <w:rFonts w:ascii="Times New Roman" w:hAnsi="Times New Roman" w:cs="Times New Roman"/>
                <w:color w:val="#000000"/>
                <w:sz w:val="24"/>
                <w:szCs w:val="24"/>
              </w:rPr>
              <w:t> 4.	Федеральный бюджет РФ</w:t>
            </w:r>
          </w:p>
          <w:p>
            <w:pPr>
              <w:jc w:val="both"/>
              <w:spacing w:after="0" w:line="240" w:lineRule="auto"/>
              <w:rPr>
                <w:sz w:val="24"/>
                <w:szCs w:val="24"/>
              </w:rPr>
            </w:pPr>
            <w:r>
              <w:rPr>
                <w:rFonts w:ascii="Times New Roman" w:hAnsi="Times New Roman" w:cs="Times New Roman"/>
                <w:color w:val="#000000"/>
                <w:sz w:val="24"/>
                <w:szCs w:val="24"/>
              </w:rPr>
              <w:t> 5.	Формирование доходов федерального бюджета РФ</w:t>
            </w:r>
          </w:p>
          <w:p>
            <w:pPr>
              <w:jc w:val="both"/>
              <w:spacing w:after="0" w:line="240" w:lineRule="auto"/>
              <w:rPr>
                <w:sz w:val="24"/>
                <w:szCs w:val="24"/>
              </w:rPr>
            </w:pPr>
            <w:r>
              <w:rPr>
                <w:rFonts w:ascii="Times New Roman" w:hAnsi="Times New Roman" w:cs="Times New Roman"/>
                <w:color w:val="#000000"/>
                <w:sz w:val="24"/>
                <w:szCs w:val="24"/>
              </w:rPr>
              <w:t> 6.	Условия возникновения расходных обязательств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функции муниципальных финансов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Муниципальные финансы: сущность, функции</w:t>
            </w:r>
          </w:p>
          <w:p>
            <w:pPr>
              <w:jc w:val="both"/>
              <w:spacing w:after="0" w:line="240" w:lineRule="auto"/>
              <w:rPr>
                <w:sz w:val="24"/>
                <w:szCs w:val="24"/>
              </w:rPr>
            </w:pPr>
            <w:r>
              <w:rPr>
                <w:rFonts w:ascii="Times New Roman" w:hAnsi="Times New Roman" w:cs="Times New Roman"/>
                <w:color w:val="#000000"/>
                <w:sz w:val="24"/>
                <w:szCs w:val="24"/>
              </w:rPr>
              <w:t> 2.	Причины обособленности муниципальных финансов от государственных финансов</w:t>
            </w:r>
          </w:p>
          <w:p>
            <w:pPr>
              <w:jc w:val="both"/>
              <w:spacing w:after="0" w:line="240" w:lineRule="auto"/>
              <w:rPr>
                <w:sz w:val="24"/>
                <w:szCs w:val="24"/>
              </w:rPr>
            </w:pPr>
            <w:r>
              <w:rPr>
                <w:rFonts w:ascii="Times New Roman" w:hAnsi="Times New Roman" w:cs="Times New Roman"/>
                <w:color w:val="#000000"/>
                <w:sz w:val="24"/>
                <w:szCs w:val="24"/>
              </w:rPr>
              <w:t> 3.	Роль муниципальных финансов в развитии муниципального образования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Государственный финансовый контроль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виды, формы и методы проведения финансового контроля.</w:t>
            </w:r>
          </w:p>
          <w:p>
            <w:pPr>
              <w:jc w:val="both"/>
              <w:spacing w:after="0" w:line="240" w:lineRule="auto"/>
              <w:rPr>
                <w:sz w:val="24"/>
                <w:szCs w:val="24"/>
              </w:rPr>
            </w:pPr>
            <w:r>
              <w:rPr>
                <w:rFonts w:ascii="Times New Roman" w:hAnsi="Times New Roman" w:cs="Times New Roman"/>
                <w:color w:val="#000000"/>
                <w:sz w:val="24"/>
                <w:szCs w:val="24"/>
              </w:rPr>
              <w:t> 2.	Основные виды государственного финансового контроля.</w:t>
            </w:r>
          </w:p>
          <w:p>
            <w:pPr>
              <w:jc w:val="both"/>
              <w:spacing w:after="0" w:line="240" w:lineRule="auto"/>
              <w:rPr>
                <w:sz w:val="24"/>
                <w:szCs w:val="24"/>
              </w:rPr>
            </w:pPr>
            <w:r>
              <w:rPr>
                <w:rFonts w:ascii="Times New Roman" w:hAnsi="Times New Roman" w:cs="Times New Roman"/>
                <w:color w:val="#000000"/>
                <w:sz w:val="24"/>
                <w:szCs w:val="24"/>
              </w:rPr>
              <w:t> 3.	Органы финансового контроля на разных уровнях управления и их функции.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Эволюция финансов в процессе развития товарно-денежных отношений.</w:t>
            </w:r>
          </w:p>
          <w:p>
            <w:pPr>
              <w:jc w:val="left"/>
              <w:spacing w:after="0" w:line="240" w:lineRule="auto"/>
              <w:rPr>
                <w:sz w:val="24"/>
                <w:szCs w:val="24"/>
              </w:rPr>
            </w:pPr>
            <w:r>
              <w:rPr>
                <w:rFonts w:ascii="Times New Roman" w:hAnsi="Times New Roman" w:cs="Times New Roman"/>
                <w:color w:val="#000000"/>
                <w:sz w:val="24"/>
                <w:szCs w:val="24"/>
              </w:rPr>
              <w:t> 4.	Сущность финансов. Функции финансов: распределительная, регулирующая и контрольная.</w:t>
            </w:r>
          </w:p>
          <w:p>
            <w:pPr>
              <w:jc w:val="left"/>
              <w:spacing w:after="0" w:line="240" w:lineRule="auto"/>
              <w:rPr>
                <w:sz w:val="24"/>
                <w:szCs w:val="24"/>
              </w:rPr>
            </w:pPr>
            <w:r>
              <w:rPr>
                <w:rFonts w:ascii="Times New Roman" w:hAnsi="Times New Roman" w:cs="Times New Roman"/>
                <w:color w:val="#000000"/>
                <w:sz w:val="24"/>
                <w:szCs w:val="24"/>
              </w:rPr>
              <w:t> 5.	Роль финансов в системе денежных отношений рыночного хозяйства и в процессе расширенного воспроизводства.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Управление государственным кредитом.</w:t>
            </w:r>
          </w:p>
          <w:p>
            <w:pPr>
              <w:jc w:val="left"/>
              <w:spacing w:after="0" w:line="240" w:lineRule="auto"/>
              <w:rPr>
                <w:sz w:val="24"/>
                <w:szCs w:val="24"/>
              </w:rPr>
            </w:pPr>
            <w:r>
              <w:rPr>
                <w:rFonts w:ascii="Times New Roman" w:hAnsi="Times New Roman" w:cs="Times New Roman"/>
                <w:color w:val="#000000"/>
                <w:sz w:val="24"/>
                <w:szCs w:val="24"/>
              </w:rPr>
              <w:t> 4.	Государственные ценные бумаги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666.8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Характеристика сфер и звеньев государственной финансовой системы Российской Федерации: государственный бюджет, местные бюджеты, государственный кредит, внебюджетные специальные фонды, государственное страхование, финансы государственных предприятий.</w:t>
            </w:r>
          </w:p>
          <w:p>
            <w:pPr>
              <w:jc w:val="left"/>
              <w:spacing w:after="0" w:line="240" w:lineRule="auto"/>
              <w:rPr>
                <w:sz w:val="24"/>
                <w:szCs w:val="24"/>
              </w:rPr>
            </w:pPr>
            <w:r>
              <w:rPr>
                <w:rFonts w:ascii="Times New Roman" w:hAnsi="Times New Roman" w:cs="Times New Roman"/>
                <w:color w:val="#000000"/>
                <w:sz w:val="24"/>
                <w:szCs w:val="24"/>
              </w:rPr>
              <w:t> 4.	Принципы организации финансов экономических субъектов в разных сферах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Центральный банк и его функции.</w:t>
            </w:r>
          </w:p>
          <w:p>
            <w:pPr>
              <w:jc w:val="left"/>
              <w:spacing w:after="0" w:line="240" w:lineRule="auto"/>
              <w:rPr>
                <w:sz w:val="24"/>
                <w:szCs w:val="24"/>
              </w:rPr>
            </w:pPr>
            <w:r>
              <w:rPr>
                <w:rFonts w:ascii="Times New Roman" w:hAnsi="Times New Roman" w:cs="Times New Roman"/>
                <w:color w:val="#000000"/>
                <w:sz w:val="24"/>
                <w:szCs w:val="24"/>
              </w:rPr>
              <w:t> 4.	Коммерческие банки.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Финансирование оборотных активов предприятий.</w:t>
            </w:r>
          </w:p>
          <w:p>
            <w:pPr>
              <w:jc w:val="left"/>
              <w:spacing w:after="0" w:line="240" w:lineRule="auto"/>
              <w:rPr>
                <w:sz w:val="24"/>
                <w:szCs w:val="24"/>
              </w:rPr>
            </w:pPr>
            <w:r>
              <w:rPr>
                <w:rFonts w:ascii="Times New Roman" w:hAnsi="Times New Roman" w:cs="Times New Roman"/>
                <w:color w:val="#000000"/>
                <w:sz w:val="24"/>
                <w:szCs w:val="24"/>
              </w:rPr>
              <w:t> 4.	Финансы организаций, осуществляющих некоммерческую деятельность.</w:t>
            </w:r>
          </w:p>
          <w:p>
            <w:pPr>
              <w:jc w:val="left"/>
              <w:spacing w:after="0" w:line="240" w:lineRule="auto"/>
              <w:rPr>
                <w:sz w:val="24"/>
                <w:szCs w:val="24"/>
              </w:rPr>
            </w:pPr>
            <w:r>
              <w:rPr>
                <w:rFonts w:ascii="Times New Roman" w:hAnsi="Times New Roman" w:cs="Times New Roman"/>
                <w:color w:val="#000000"/>
                <w:sz w:val="24"/>
                <w:szCs w:val="24"/>
              </w:rPr>
              <w:t> 5.	Финансовые рынки.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Методы управления финансами: финансовое планирование и прогнозирование.</w:t>
            </w:r>
          </w:p>
          <w:p>
            <w:pPr>
              <w:jc w:val="left"/>
              <w:spacing w:after="0" w:line="240" w:lineRule="auto"/>
              <w:rPr>
                <w:sz w:val="24"/>
                <w:szCs w:val="24"/>
              </w:rPr>
            </w:pPr>
            <w:r>
              <w:rPr>
                <w:rFonts w:ascii="Times New Roman" w:hAnsi="Times New Roman" w:cs="Times New Roman"/>
                <w:color w:val="#000000"/>
                <w:sz w:val="24"/>
                <w:szCs w:val="24"/>
              </w:rPr>
              <w:t> 5.	Государственные и муниципальные финансы, влияние на их организацию функциональных особенностей и уровней управления.</w:t>
            </w:r>
          </w:p>
          <w:p>
            <w:pPr>
              <w:jc w:val="left"/>
              <w:spacing w:after="0" w:line="240" w:lineRule="auto"/>
              <w:rPr>
                <w:sz w:val="24"/>
                <w:szCs w:val="24"/>
              </w:rPr>
            </w:pPr>
            <w:r>
              <w:rPr>
                <w:rFonts w:ascii="Times New Roman" w:hAnsi="Times New Roman" w:cs="Times New Roman"/>
                <w:color w:val="#000000"/>
                <w:sz w:val="24"/>
                <w:szCs w:val="24"/>
              </w:rPr>
              <w:t> 6.	 Институциональные формы управления государственными и муниципальными финансами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Бюджетные полномочия федеральных органов  государственной власти</w:t>
            </w:r>
          </w:p>
          <w:p>
            <w:pPr>
              <w:jc w:val="left"/>
              <w:spacing w:after="0" w:line="240" w:lineRule="auto"/>
              <w:rPr>
                <w:sz w:val="24"/>
                <w:szCs w:val="24"/>
              </w:rPr>
            </w:pPr>
            <w:r>
              <w:rPr>
                <w:rFonts w:ascii="Times New Roman" w:hAnsi="Times New Roman" w:cs="Times New Roman"/>
                <w:color w:val="#000000"/>
                <w:sz w:val="24"/>
                <w:szCs w:val="24"/>
              </w:rPr>
              <w:t> 5.	Бюджетные полномочия органов  государственной власти субъектов РФ</w:t>
            </w:r>
          </w:p>
          <w:p>
            <w:pPr>
              <w:jc w:val="left"/>
              <w:spacing w:after="0" w:line="240" w:lineRule="auto"/>
              <w:rPr>
                <w:sz w:val="24"/>
                <w:szCs w:val="24"/>
              </w:rPr>
            </w:pPr>
            <w:r>
              <w:rPr>
                <w:rFonts w:ascii="Times New Roman" w:hAnsi="Times New Roman" w:cs="Times New Roman"/>
                <w:color w:val="#000000"/>
                <w:sz w:val="24"/>
                <w:szCs w:val="24"/>
              </w:rPr>
              <w:t> 6.	Бюджетные полномочия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7.	Межбюджетные отношения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Классификация расходов бюджета</w:t>
            </w:r>
          </w:p>
          <w:p>
            <w:pPr>
              <w:jc w:val="left"/>
              <w:spacing w:after="0" w:line="240" w:lineRule="auto"/>
              <w:rPr>
                <w:sz w:val="24"/>
                <w:szCs w:val="24"/>
              </w:rPr>
            </w:pPr>
            <w:r>
              <w:rPr>
                <w:rFonts w:ascii="Times New Roman" w:hAnsi="Times New Roman" w:cs="Times New Roman"/>
                <w:color w:val="#000000"/>
                <w:sz w:val="24"/>
                <w:szCs w:val="24"/>
              </w:rPr>
              <w:t> 8.	Правовая основа расходов бюджета</w:t>
            </w:r>
          </w:p>
          <w:p>
            <w:pPr>
              <w:jc w:val="left"/>
              <w:spacing w:after="0" w:line="240" w:lineRule="auto"/>
              <w:rPr>
                <w:sz w:val="24"/>
                <w:szCs w:val="24"/>
              </w:rPr>
            </w:pPr>
            <w:r>
              <w:rPr>
                <w:rFonts w:ascii="Times New Roman" w:hAnsi="Times New Roman" w:cs="Times New Roman"/>
                <w:color w:val="#000000"/>
                <w:sz w:val="24"/>
                <w:szCs w:val="24"/>
              </w:rPr>
              <w:t> 9.	Бюджетные обязательства</w:t>
            </w:r>
          </w:p>
          <w:p>
            <w:pPr>
              <w:jc w:val="left"/>
              <w:spacing w:after="0" w:line="240" w:lineRule="auto"/>
              <w:rPr>
                <w:sz w:val="24"/>
                <w:szCs w:val="24"/>
              </w:rPr>
            </w:pPr>
            <w:r>
              <w:rPr>
                <w:rFonts w:ascii="Times New Roman" w:hAnsi="Times New Roman" w:cs="Times New Roman"/>
                <w:color w:val="#000000"/>
                <w:sz w:val="24"/>
                <w:szCs w:val="24"/>
              </w:rPr>
              <w:t> 10.	Региональные бюджеты субъектов РФ</w:t>
            </w:r>
          </w:p>
          <w:p>
            <w:pPr>
              <w:jc w:val="left"/>
              <w:spacing w:after="0" w:line="240" w:lineRule="auto"/>
              <w:rPr>
                <w:sz w:val="24"/>
                <w:szCs w:val="24"/>
              </w:rPr>
            </w:pPr>
            <w:r>
              <w:rPr>
                <w:rFonts w:ascii="Times New Roman" w:hAnsi="Times New Roman" w:cs="Times New Roman"/>
                <w:color w:val="#000000"/>
                <w:sz w:val="24"/>
                <w:szCs w:val="24"/>
              </w:rPr>
              <w:t> 11.	Бюджетный процесс и его участники</w:t>
            </w:r>
          </w:p>
          <w:p>
            <w:pPr>
              <w:jc w:val="left"/>
              <w:spacing w:after="0" w:line="240" w:lineRule="auto"/>
              <w:rPr>
                <w:sz w:val="24"/>
                <w:szCs w:val="24"/>
              </w:rPr>
            </w:pPr>
            <w:r>
              <w:rPr>
                <w:rFonts w:ascii="Times New Roman" w:hAnsi="Times New Roman" w:cs="Times New Roman"/>
                <w:color w:val="#000000"/>
                <w:sz w:val="24"/>
                <w:szCs w:val="24"/>
              </w:rPr>
              <w:t> 12.	Сбалансированность бюджетов</w:t>
            </w:r>
          </w:p>
          <w:p>
            <w:pPr>
              <w:jc w:val="left"/>
              <w:spacing w:after="0" w:line="240" w:lineRule="auto"/>
              <w:rPr>
                <w:sz w:val="24"/>
                <w:szCs w:val="24"/>
              </w:rPr>
            </w:pPr>
            <w:r>
              <w:rPr>
                <w:rFonts w:ascii="Times New Roman" w:hAnsi="Times New Roman" w:cs="Times New Roman"/>
                <w:color w:val="#000000"/>
                <w:sz w:val="24"/>
                <w:szCs w:val="24"/>
              </w:rPr>
              <w:t> 13.	Дефицит бюджета и источники его покрытия</w:t>
            </w:r>
          </w:p>
          <w:p>
            <w:pPr>
              <w:jc w:val="left"/>
              <w:spacing w:after="0" w:line="240" w:lineRule="auto"/>
              <w:rPr>
                <w:sz w:val="24"/>
                <w:szCs w:val="24"/>
              </w:rPr>
            </w:pPr>
            <w:r>
              <w:rPr>
                <w:rFonts w:ascii="Times New Roman" w:hAnsi="Times New Roman" w:cs="Times New Roman"/>
                <w:color w:val="#000000"/>
                <w:sz w:val="24"/>
                <w:szCs w:val="24"/>
              </w:rPr>
              <w:t> 14.	Консолидированные бюджеты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Муниципальные образования</w:t>
            </w:r>
          </w:p>
          <w:p>
            <w:pPr>
              <w:jc w:val="left"/>
              <w:spacing w:after="0" w:line="240" w:lineRule="auto"/>
              <w:rPr>
                <w:sz w:val="24"/>
                <w:szCs w:val="24"/>
              </w:rPr>
            </w:pPr>
            <w:r>
              <w:rPr>
                <w:rFonts w:ascii="Times New Roman" w:hAnsi="Times New Roman" w:cs="Times New Roman"/>
                <w:color w:val="#000000"/>
                <w:sz w:val="24"/>
                <w:szCs w:val="24"/>
              </w:rPr>
              <w:t> 5.	Бюджет муниципального образования: сущность, правовые основы</w:t>
            </w:r>
          </w:p>
          <w:p>
            <w:pPr>
              <w:jc w:val="left"/>
              <w:spacing w:after="0" w:line="240" w:lineRule="auto"/>
              <w:rPr>
                <w:sz w:val="24"/>
                <w:szCs w:val="24"/>
              </w:rPr>
            </w:pPr>
            <w:r>
              <w:rPr>
                <w:rFonts w:ascii="Times New Roman" w:hAnsi="Times New Roman" w:cs="Times New Roman"/>
                <w:color w:val="#000000"/>
                <w:sz w:val="24"/>
                <w:szCs w:val="24"/>
              </w:rPr>
              <w:t> 6.	Экономическая основа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Роль контроля  за  исполнением бюджетов, его место в бюджетном процессе.</w:t>
            </w:r>
          </w:p>
          <w:p>
            <w:pPr>
              <w:jc w:val="left"/>
              <w:spacing w:after="0" w:line="240" w:lineRule="auto"/>
              <w:rPr>
                <w:sz w:val="24"/>
                <w:szCs w:val="24"/>
              </w:rPr>
            </w:pPr>
            <w:r>
              <w:rPr>
                <w:rFonts w:ascii="Times New Roman" w:hAnsi="Times New Roman" w:cs="Times New Roman"/>
                <w:color w:val="#000000"/>
                <w:sz w:val="24"/>
                <w:szCs w:val="24"/>
              </w:rPr>
              <w:t> 5.	Содержание контроля  за исполнением бюджетов, его виды, формы и методы.</w:t>
            </w:r>
          </w:p>
          <w:p>
            <w:pPr>
              <w:jc w:val="left"/>
              <w:spacing w:after="0" w:line="240" w:lineRule="auto"/>
              <w:rPr>
                <w:sz w:val="24"/>
                <w:szCs w:val="24"/>
              </w:rPr>
            </w:pPr>
            <w:r>
              <w:rPr>
                <w:rFonts w:ascii="Times New Roman" w:hAnsi="Times New Roman" w:cs="Times New Roman"/>
                <w:color w:val="#000000"/>
                <w:sz w:val="24"/>
                <w:szCs w:val="24"/>
              </w:rPr>
              <w:t> 6.	Негосударственный финансовый контроль.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«Государственные и муниципальные финансы»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Аврамчикова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978-5-534-10038-9.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https://urait.ru/bcode/456084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https://urait.ru/bcode/466605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Региональные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Игонина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Берлин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Рощектаев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Солонина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Чулков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978-5-534-12754-6.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https://urait.ru/bcode/448249</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https://urait.ru/bcode/452366</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2023-2024_ФГОС3++2023_Бак-ОФО-ГМУ(ПБЧС)(23)_plx_Государственные и муниципальные финансы</dc:title>
  <dc:creator>FastReport.NET</dc:creator>
</cp:coreProperties>
</file>